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Laura H. Carnell School</w:t>
      </w: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Parent and Family Engagement Policy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School Year 201</w:t>
      </w:r>
      <w:r w:rsidDel="00000000" w:rsidR="00000000" w:rsidRPr="00000000">
        <w:rPr>
          <w:rFonts w:ascii="Times New Roman" w:cs="Times New Roman" w:eastAsia="Times New Roman" w:hAnsi="Times New Roman"/>
          <w:b w:val="1"/>
          <w:i w:val="1"/>
          <w:sz w:val="28"/>
          <w:szCs w:val="28"/>
          <w:rtl w:val="0"/>
        </w:rPr>
        <w:t xml:space="preserve">9</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1"/>
          <w:i w:val="1"/>
          <w:sz w:val="28"/>
          <w:szCs w:val="28"/>
          <w:rtl w:val="0"/>
        </w:rPr>
        <w:t xml:space="preserve">20</w:t>
      </w: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0"/>
          <w:sz w:val="28"/>
          <w:szCs w:val="28"/>
          <w:highlight w:val="yellow"/>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Revision Date: </w:t>
      </w:r>
      <w:r w:rsidDel="00000000" w:rsidR="00000000" w:rsidRPr="00000000">
        <w:rPr>
          <w:rFonts w:ascii="Times New Roman" w:cs="Times New Roman" w:eastAsia="Times New Roman" w:hAnsi="Times New Roman"/>
          <w:b w:val="1"/>
          <w:i w:val="1"/>
          <w:sz w:val="28"/>
          <w:szCs w:val="28"/>
          <w:highlight w:val="yellow"/>
          <w:vertAlign w:val="baseline"/>
          <w:rtl w:val="0"/>
        </w:rPr>
        <w:t xml:space="preserve">0</w:t>
      </w:r>
      <w:r w:rsidDel="00000000" w:rsidR="00000000" w:rsidRPr="00000000">
        <w:rPr>
          <w:rFonts w:ascii="Times New Roman" w:cs="Times New Roman" w:eastAsia="Times New Roman" w:hAnsi="Times New Roman"/>
          <w:b w:val="1"/>
          <w:i w:val="1"/>
          <w:sz w:val="28"/>
          <w:szCs w:val="28"/>
          <w:highlight w:val="yellow"/>
          <w:rtl w:val="0"/>
        </w:rPr>
        <w:t xml:space="preserve">4</w:t>
      </w:r>
      <w:r w:rsidDel="00000000" w:rsidR="00000000" w:rsidRPr="00000000">
        <w:rPr>
          <w:rFonts w:ascii="Times New Roman" w:cs="Times New Roman" w:eastAsia="Times New Roman" w:hAnsi="Times New Roman"/>
          <w:b w:val="1"/>
          <w:i w:val="1"/>
          <w:sz w:val="28"/>
          <w:szCs w:val="28"/>
          <w:highlight w:val="yellow"/>
          <w:vertAlign w:val="baseline"/>
          <w:rtl w:val="0"/>
        </w:rPr>
        <w:t xml:space="preserve">/</w:t>
      </w:r>
      <w:r w:rsidDel="00000000" w:rsidR="00000000" w:rsidRPr="00000000">
        <w:rPr>
          <w:rFonts w:ascii="Times New Roman" w:cs="Times New Roman" w:eastAsia="Times New Roman" w:hAnsi="Times New Roman"/>
          <w:b w:val="1"/>
          <w:i w:val="1"/>
          <w:sz w:val="28"/>
          <w:szCs w:val="28"/>
          <w:highlight w:val="yellow"/>
          <w:rtl w:val="0"/>
        </w:rPr>
        <w:t xml:space="preserve">30/2020</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support of strengthening student academic achievement, </w:t>
      </w:r>
      <w:r w:rsidDel="00000000" w:rsidR="00000000" w:rsidRPr="00000000">
        <w:rPr>
          <w:rFonts w:ascii="Times New Roman" w:cs="Times New Roman" w:eastAsia="Times New Roman" w:hAnsi="Times New Roman"/>
          <w:b w:val="1"/>
          <w:u w:val="single"/>
          <w:vertAlign w:val="baseline"/>
          <w:rtl w:val="0"/>
        </w:rPr>
        <w:t xml:space="preserve">Laura H. Carnell</w:t>
      </w:r>
      <w:r w:rsidDel="00000000" w:rsidR="00000000" w:rsidRPr="00000000">
        <w:rPr>
          <w:rFonts w:ascii="Times New Roman" w:cs="Times New Roman" w:eastAsia="Times New Roman" w:hAnsi="Times New Roman"/>
          <w:vertAlign w:val="baseline"/>
          <w:rtl w:val="0"/>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000000" w:rsidDel="00000000" w:rsidP="00000000" w:rsidRDefault="00000000" w:rsidRPr="00000000" w14:paraId="0000000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b w:val="1"/>
          <w:u w:val="single"/>
          <w:vertAlign w:val="baseline"/>
          <w:rtl w:val="0"/>
        </w:rPr>
        <w:t xml:space="preserve">Laura H. Carnell </w:t>
      </w:r>
      <w:r w:rsidDel="00000000" w:rsidR="00000000" w:rsidRPr="00000000">
        <w:rPr>
          <w:rFonts w:ascii="Times New Roman" w:cs="Times New Roman" w:eastAsia="Times New Roman" w:hAnsi="Times New Roman"/>
          <w:vertAlign w:val="baseline"/>
          <w:rtl w:val="0"/>
        </w:rPr>
        <w:t xml:space="preserve">agrees to implement the following requirements as outlined by Section 1116:</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schoolwide program plan under Section 1114(b) of the ESSA is not satisfactory to the parents of participating children, submit any parent comments on the plan when the school makes the plan available to the local educational agency.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governed by the following statutory definition of parent and family engagement and will carry out programs, activities, and procedures in accordance with this definition: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and Family Engagement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Parents play an integral role in assisting their child’s learning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(B)Parents are encouraged to be actively involved in their child’s education at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Other activities are carried out, such as those described in Section 1116 of the ESSA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4"/>
          <w:szCs w:val="24"/>
          <w:u w:val="single"/>
          <w:shd w:fill="auto" w:val="clear"/>
          <w:vertAlign w:val="baseline"/>
        </w:rPr>
        <w:sectPr>
          <w:headerReference r:id="rId6" w:type="default"/>
          <w:footerReference r:id="rId7" w:type="default"/>
          <w:pgSz w:h="15840" w:w="12240"/>
          <w:pgMar w:bottom="720" w:top="720" w:left="720" w:right="720" w:header="288" w:footer="28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DESCRIPTION OF HOW THE SCHOOL WILL IMPLEMENT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REQUIRED SCHOOL PARENT AND FAMILY ENGAGEMENT POLICY COMPONENTS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A: JOINTLY DEVELOPED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In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September </w:t>
      </w:r>
      <w:r w:rsidDel="00000000" w:rsidR="00000000" w:rsidRPr="00000000">
        <w:rPr>
          <w:rFonts w:ascii="Times New Roman" w:cs="Times New Roman" w:eastAsia="Times New Roman" w:hAnsi="Times New Roman"/>
          <w:b w:val="1"/>
          <w:sz w:val="23"/>
          <w:szCs w:val="23"/>
          <w:rtl w:val="0"/>
        </w:rPr>
        <w:t xml:space="preserve">2020</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during the Back to School Night event, </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parents will meet with Principal Pelzer to discuss and explore Title I activities, including the contents of the Parent Compact and the Parental </w:t>
      </w:r>
      <w:r w:rsidDel="00000000" w:rsidR="00000000" w:rsidRPr="00000000">
        <w:rPr>
          <w:rFonts w:ascii="Times New Roman" w:cs="Times New Roman" w:eastAsia="Times New Roman" w:hAnsi="Times New Roman"/>
          <w:b w:val="1"/>
          <w:sz w:val="23"/>
          <w:szCs w:val="23"/>
          <w:rtl w:val="0"/>
        </w:rPr>
        <w:t xml:space="preserve">Engagement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sz w:val="23"/>
          <w:szCs w:val="23"/>
          <w:rtl w:val="0"/>
        </w:rPr>
        <w:t xml:space="preserve">Policy</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generated by Laura H. Carnell School. In addition, parents will meet with Ms. Colon, FACE Office representative, to discuss parental </w:t>
      </w:r>
      <w:r w:rsidDel="00000000" w:rsidR="00000000" w:rsidRPr="00000000">
        <w:rPr>
          <w:rFonts w:ascii="Times New Roman" w:cs="Times New Roman" w:eastAsia="Times New Roman" w:hAnsi="Times New Roman"/>
          <w:b w:val="1"/>
          <w:sz w:val="23"/>
          <w:szCs w:val="23"/>
          <w:rtl w:val="0"/>
        </w:rPr>
        <w:t xml:space="preserve">engagement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in the form of volunteerism, and participation in school initiatives and various school-wide projects. A parent input meeting was held on April</w:t>
      </w:r>
      <w:r w:rsidDel="00000000" w:rsidR="00000000" w:rsidRPr="00000000">
        <w:rPr>
          <w:rFonts w:ascii="Times New Roman" w:cs="Times New Roman" w:eastAsia="Times New Roman" w:hAnsi="Times New Roman"/>
          <w:b w:val="1"/>
          <w:sz w:val="23"/>
          <w:szCs w:val="23"/>
          <w:rtl w:val="0"/>
        </w:rPr>
        <w:t xml:space="preserve"> 30, 2020 to solicit input into the development of this policy and the school Parent cCompact.</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B: ANNUAL TITLE I MEETING</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mallCaps w:val="0"/>
          <w:strike w:val="0"/>
          <w:color w:val="000000"/>
          <w:sz w:val="22"/>
          <w:szCs w:val="22"/>
          <w:u w:val="none"/>
          <w:shd w:fill="auto" w:val="clear"/>
          <w:vertAlign w:val="baseline"/>
        </w:rPr>
      </w:pPr>
      <w:r w:rsidDel="00000000" w:rsidR="00000000" w:rsidRPr="00000000">
        <w:rPr>
          <w:b w:val="1"/>
          <w:smallCaps w:val="0"/>
          <w:strike w:val="0"/>
          <w:color w:val="000000"/>
          <w:sz w:val="22"/>
          <w:szCs w:val="22"/>
          <w:u w:val="none"/>
          <w:shd w:fill="auto" w:val="clear"/>
          <w:vertAlign w:val="baseline"/>
          <w:rtl w:val="0"/>
        </w:rPr>
        <w:t xml:space="preserve">In the </w:t>
      </w:r>
      <w:r w:rsidDel="00000000" w:rsidR="00000000" w:rsidRPr="00000000">
        <w:rPr>
          <w:b w:val="1"/>
          <w:rtl w:val="0"/>
        </w:rPr>
        <w:t xml:space="preserve">F</w:t>
      </w:r>
      <w:r w:rsidDel="00000000" w:rsidR="00000000" w:rsidRPr="00000000">
        <w:rPr>
          <w:b w:val="1"/>
          <w:smallCaps w:val="0"/>
          <w:strike w:val="0"/>
          <w:color w:val="000000"/>
          <w:sz w:val="22"/>
          <w:szCs w:val="22"/>
          <w:u w:val="none"/>
          <w:shd w:fill="auto" w:val="clear"/>
          <w:vertAlign w:val="baseline"/>
          <w:rtl w:val="0"/>
        </w:rPr>
        <w:t xml:space="preserve">all of 20</w:t>
      </w:r>
      <w:r w:rsidDel="00000000" w:rsidR="00000000" w:rsidRPr="00000000">
        <w:rPr>
          <w:b w:val="1"/>
          <w:rtl w:val="0"/>
        </w:rPr>
        <w:t xml:space="preserve">20</w:t>
      </w:r>
      <w:r w:rsidDel="00000000" w:rsidR="00000000" w:rsidRPr="00000000">
        <w:rPr>
          <w:b w:val="1"/>
          <w:smallCaps w:val="0"/>
          <w:strike w:val="0"/>
          <w:color w:val="000000"/>
          <w:sz w:val="22"/>
          <w:szCs w:val="22"/>
          <w:u w:val="none"/>
          <w:shd w:fill="auto" w:val="clear"/>
          <w:vertAlign w:val="baseline"/>
          <w:rtl w:val="0"/>
        </w:rPr>
        <w:t xml:space="preserve">, </w:t>
      </w:r>
      <w:r w:rsidDel="00000000" w:rsidR="00000000" w:rsidRPr="00000000">
        <w:rPr>
          <w:b w:val="1"/>
          <w:rtl w:val="0"/>
        </w:rPr>
        <w:t xml:space="preserve">Carnell will hold an annual Title I Parent meeting where school staff will present the requirements of Title I, parent rights and responsibilities under the law, the state content standards and assessments, ways to work with educators and to track student progress, as well as information about the school academic program and curriculum that is being used. This meeting will take place as part of back to school night.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C: COMMUNICATIONS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000000" w:rsidDel="00000000" w:rsidP="00000000" w:rsidRDefault="00000000" w:rsidRPr="00000000" w14:paraId="0000002A">
      <w:pPr>
        <w:ind w:left="720" w:firstLine="0"/>
        <w:rPr>
          <w:rFonts w:ascii="Times New Roman" w:cs="Times New Roman" w:eastAsia="Times New Roman" w:hAnsi="Times New Roman"/>
          <w:b w:val="1"/>
          <w:sz w:val="23"/>
          <w:szCs w:val="23"/>
        </w:rPr>
      </w:pPr>
      <w:r w:rsidDel="00000000" w:rsidR="00000000" w:rsidRPr="00000000">
        <w:rPr>
          <w:b w:val="1"/>
          <w:rtl w:val="0"/>
        </w:rPr>
        <w:t xml:space="preserve">Communication between Carnell Elementary and our Carnell Community is essential to student development.   Caenell will provide Home &amp; School communication to parents and provide access to materials and resources to support student achievement, to the extent possible, with existing resources. We will  survey families to identify their best meeting times. The survey results will allow the Carnell school team to host  necessary parent meetings. Meetings and conferences will be held at various times during the day to increase parent participation. Carnell will direct parents to outside resources and assist with documentation, when possible, to supplement resources currently available at school. </w:t>
      </w:r>
      <w:r w:rsidDel="00000000" w:rsidR="00000000" w:rsidRPr="00000000">
        <w:rPr>
          <w:rFonts w:ascii="Times New Roman" w:cs="Times New Roman" w:eastAsia="Times New Roman" w:hAnsi="Times New Roman"/>
          <w:b w:val="1"/>
          <w:sz w:val="23"/>
          <w:szCs w:val="23"/>
          <w:rtl w:val="0"/>
        </w:rPr>
        <w:t xml:space="preserve">Where necessary, information sent home to parents will be translated upon request into the families’ native language. Some of the ways in which we will communicate with parents are through monthly calendars,  weekly Wednesday Folders, SIS text messages, Class Dojo, Google Classroom, Monthly SAC Meetings, quarterly letters and the Carnell website.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ind w:left="720" w:firstLine="0"/>
        <w:rPr>
          <w:b w:val="1"/>
          <w:color w:val="000000"/>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D: SCHOOL-PARENT COMPACT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During the  Spring Title I meeting parents are given the opportunity to review and  give input on  Carnell’s Parent and Family Engagement Policy as well as the School-Parent Compact. This year the meeting was held on April 30, 2020.</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E: RESERVATION OF FUNDS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involve the parents of children served in Title I, Part A schools in decisions about how the 1 percent of Title I, Part A funds reserved for parent and family engagement is spent by: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Parents were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involved in the joint development of the plan for spending the 1% Title I parent </w:t>
      </w:r>
      <w:r w:rsidDel="00000000" w:rsidR="00000000" w:rsidRPr="00000000">
        <w:rPr>
          <w:rFonts w:ascii="Times New Roman" w:cs="Times New Roman" w:eastAsia="Times New Roman" w:hAnsi="Times New Roman"/>
          <w:b w:val="1"/>
          <w:sz w:val="23"/>
          <w:szCs w:val="23"/>
          <w:rtl w:val="0"/>
        </w:rPr>
        <w:t xml:space="preserve">engagement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portion of the school budget during the February Winter Budget meeting.</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b w:val="1"/>
          <w:color w:val="000000"/>
          <w:sz w:val="23"/>
          <w:szCs w:val="23"/>
          <w:vertAlign w:val="baseline"/>
          <w:rtl w:val="0"/>
        </w:rPr>
        <w:t xml:space="preserve">With the involvement of parents, an annual evaluation of the content and effectiveness of this parental involvement policy in improving the quality of its Title I, Part A programs will be </w:t>
      </w:r>
      <w:r w:rsidDel="00000000" w:rsidR="00000000" w:rsidRPr="00000000">
        <w:rPr>
          <w:b w:val="1"/>
          <w:sz w:val="23"/>
          <w:szCs w:val="23"/>
          <w:rtl w:val="0"/>
        </w:rPr>
        <w:t xml:space="preserve">conducted</w:t>
      </w:r>
      <w:r w:rsidDel="00000000" w:rsidR="00000000" w:rsidRPr="00000000">
        <w:rPr>
          <w:b w:val="1"/>
          <w:color w:val="000000"/>
          <w:sz w:val="23"/>
          <w:szCs w:val="23"/>
          <w:vertAlign w:val="baseline"/>
          <w:rtl w:val="0"/>
        </w:rPr>
        <w:t xml:space="preserve">.  </w:t>
      </w:r>
      <w:r w:rsidDel="00000000" w:rsidR="00000000" w:rsidRPr="00000000">
        <w:rPr>
          <w:b w:val="1"/>
          <w:sz w:val="23"/>
          <w:szCs w:val="23"/>
          <w:rtl w:val="0"/>
        </w:rPr>
        <w:t xml:space="preserve">A parent support form</w:t>
      </w:r>
      <w:r w:rsidDel="00000000" w:rsidR="00000000" w:rsidRPr="00000000">
        <w:rPr>
          <w:b w:val="1"/>
          <w:i w:val="0"/>
          <w:smallCaps w:val="0"/>
          <w:strike w:val="0"/>
          <w:color w:val="000000"/>
          <w:sz w:val="23"/>
          <w:szCs w:val="23"/>
          <w:u w:val="none"/>
          <w:shd w:fill="auto" w:val="clear"/>
          <w:vertAlign w:val="baseline"/>
          <w:rtl w:val="0"/>
        </w:rPr>
        <w:t xml:space="preserve"> will be utilized to encourage parental communication with</w:t>
      </w:r>
      <w:r w:rsidDel="00000000" w:rsidR="00000000" w:rsidRPr="00000000">
        <w:rPr>
          <w:b w:val="1"/>
          <w:sz w:val="23"/>
          <w:szCs w:val="23"/>
          <w:rtl w:val="0"/>
        </w:rPr>
        <w:t xml:space="preserve"> Carnell staff and administration</w:t>
      </w:r>
      <w:r w:rsidDel="00000000" w:rsidR="00000000" w:rsidRPr="00000000">
        <w:rPr>
          <w:b w:val="1"/>
          <w:i w:val="0"/>
          <w:smallCaps w:val="0"/>
          <w:strike w:val="0"/>
          <w:color w:val="000000"/>
          <w:sz w:val="23"/>
          <w:szCs w:val="23"/>
          <w:u w:val="none"/>
          <w:shd w:fill="auto" w:val="clear"/>
          <w:vertAlign w:val="baseline"/>
          <w:rtl w:val="0"/>
        </w:rPr>
        <w:t xml:space="preserve">.</w:t>
      </w:r>
      <w:r w:rsidDel="00000000" w:rsidR="00000000" w:rsidRPr="00000000">
        <w:rPr>
          <w:b w:val="1"/>
          <w:sz w:val="23"/>
          <w:szCs w:val="23"/>
          <w:rtl w:val="0"/>
        </w:rPr>
        <w:t xml:space="preserve"> </w:t>
      </w:r>
      <w:r w:rsidDel="00000000" w:rsidR="00000000" w:rsidRPr="00000000">
        <w:rPr>
          <w:b w:val="1"/>
          <w:i w:val="0"/>
          <w:smallCaps w:val="0"/>
          <w:strike w:val="0"/>
          <w:color w:val="000000"/>
          <w:sz w:val="23"/>
          <w:szCs w:val="23"/>
          <w:u w:val="none"/>
          <w:shd w:fill="auto" w:val="clear"/>
          <w:vertAlign w:val="baseline"/>
          <w:rtl w:val="0"/>
        </w:rPr>
        <w:t xml:space="preserve">School representatives will attend </w:t>
      </w:r>
      <w:r w:rsidDel="00000000" w:rsidR="00000000" w:rsidRPr="00000000">
        <w:rPr>
          <w:b w:val="1"/>
          <w:sz w:val="23"/>
          <w:szCs w:val="23"/>
          <w:rtl w:val="0"/>
        </w:rPr>
        <w:t xml:space="preserve">School Advisory Council</w:t>
      </w:r>
      <w:r w:rsidDel="00000000" w:rsidR="00000000" w:rsidRPr="00000000">
        <w:rPr>
          <w:b w:val="1"/>
          <w:i w:val="0"/>
          <w:smallCaps w:val="0"/>
          <w:strike w:val="0"/>
          <w:color w:val="000000"/>
          <w:sz w:val="23"/>
          <w:szCs w:val="23"/>
          <w:u w:val="none"/>
          <w:shd w:fill="auto" w:val="clear"/>
          <w:vertAlign w:val="baseline"/>
          <w:rtl w:val="0"/>
        </w:rPr>
        <w:t xml:space="preserve"> meetings to gather information on </w:t>
      </w:r>
      <w:r w:rsidDel="00000000" w:rsidR="00000000" w:rsidRPr="00000000">
        <w:rPr>
          <w:b w:val="1"/>
          <w:sz w:val="23"/>
          <w:szCs w:val="23"/>
          <w:rtl w:val="0"/>
        </w:rPr>
        <w:t xml:space="preserve">families’</w:t>
      </w:r>
      <w:r w:rsidDel="00000000" w:rsidR="00000000" w:rsidRPr="00000000">
        <w:rPr>
          <w:b w:val="1"/>
          <w:i w:val="0"/>
          <w:smallCaps w:val="0"/>
          <w:strike w:val="0"/>
          <w:color w:val="000000"/>
          <w:sz w:val="23"/>
          <w:szCs w:val="23"/>
          <w:u w:val="none"/>
          <w:shd w:fill="auto" w:val="clear"/>
          <w:vertAlign w:val="baseline"/>
          <w:rtl w:val="0"/>
        </w:rPr>
        <w:t xml:space="preserve"> views of the school</w:t>
      </w:r>
      <w:r w:rsidDel="00000000" w:rsidR="00000000" w:rsidRPr="00000000">
        <w:rPr>
          <w:b w:val="1"/>
          <w:sz w:val="23"/>
          <w:szCs w:val="23"/>
          <w:rtl w:val="0"/>
        </w:rPr>
        <w:t xml:space="preserve"> and suggestions to improve parent engagement.</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ab/>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23"/>
          <w:szCs w:val="23"/>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F: COORDINATION OF SERVICES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Provid</w:t>
      </w:r>
      <w:r w:rsidDel="00000000" w:rsidR="00000000" w:rsidRPr="00000000">
        <w:rPr>
          <w:rFonts w:ascii="Times New Roman" w:cs="Times New Roman" w:eastAsia="Times New Roman" w:hAnsi="Times New Roman"/>
          <w:b w:val="1"/>
          <w:sz w:val="23"/>
          <w:szCs w:val="23"/>
          <w:rtl w:val="0"/>
        </w:rPr>
        <w:t xml:space="preserve">ing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coordination of professional development efforts through the FACE Office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Sustaining</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sz w:val="23"/>
          <w:szCs w:val="23"/>
          <w:rtl w:val="0"/>
        </w:rPr>
        <w:t xml:space="preserve">our</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Family Resource Center</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Sustaining our</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School Advisory Council</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b w:val="0"/>
          <w:sz w:val="23"/>
          <w:szCs w:val="23"/>
          <w:vertAlign w:val="baseline"/>
        </w:rPr>
      </w:pPr>
      <w:r w:rsidDel="00000000" w:rsidR="00000000" w:rsidRPr="00000000">
        <w:rPr>
          <w:b w:val="1"/>
          <w:sz w:val="23"/>
          <w:szCs w:val="23"/>
          <w:vertAlign w:val="baseline"/>
          <w:rtl w:val="0"/>
        </w:rPr>
        <w:t xml:space="preserve">Section G: </w:t>
      </w:r>
      <w:r w:rsidDel="00000000" w:rsidR="00000000" w:rsidRPr="00000000">
        <w:rPr>
          <w:rFonts w:ascii="Times New Roman" w:cs="Times New Roman" w:eastAsia="Times New Roman" w:hAnsi="Times New Roman"/>
          <w:b w:val="1"/>
          <w:sz w:val="23"/>
          <w:szCs w:val="23"/>
          <w:vertAlign w:val="baseline"/>
          <w:rtl w:val="0"/>
        </w:rPr>
        <w:t xml:space="preserve">BUILDING CAPACITY OF PARENTS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build the parents’ capacity for strong parent and family engagement to ensure effective involvement of parents and to support a partnership among the school and the community to improve student academic achievement through the following:</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Providing parents and families with a description and explanation of the curriculum in use at the school, the forms of academic assessments used to measure student progress, and the achievement levels of the challenging State academic standards; and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Materials and training to help parents to work with their child to improve their child’s achievement, such as literacy and technology training (including education about the harms of copyright piracy), as appropriate, to foster parent and family engagement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Providing assistance to parents of participating children, as appropriate, in understanding topics such as the following: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challenging State’s academic standards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State and local academic assessments including alternate assessments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requirements of Title I, Part 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to monitor their child’s progress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to work with educators to improve the achievement of their child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 an effort to build the capacity of Carnell Families we will hold an Annual Title I meeting in the Fall to address the State Academic Standards and Assessments as well as Title I, Part A requirements listed above. Back to School Night, Monthly Parent Family Workshops, APTT Meetings, and Parent Resource Tables during Parent Teacher Conferences will allow for multiple ongoing opportunities to give parents the tools to monitor their child’s progress and to collaborate with educators on improving academic achievement.</w:t>
      </w:r>
    </w:p>
    <w:p w:rsidR="00000000" w:rsidDel="00000000" w:rsidP="00000000" w:rsidRDefault="00000000" w:rsidRPr="00000000" w14:paraId="0000004C">
      <w:pPr>
        <w:spacing w:after="0" w:lineRule="auto"/>
        <w:ind w:left="144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H: BUILDING CAPACITY OF SCHOOL STAFF</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In preparation for the Fall, staff will be trained on effectively communicating with parents as equal partners during a district mandated PD day. Results of the parent surveys will also be reviewed with staff during this time.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provide other reasonable support for parent and family engagement activities under Section 1116 by: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b w:val="1"/>
          <w:sz w:val="23"/>
          <w:szCs w:val="23"/>
        </w:rPr>
      </w:pPr>
      <w:r w:rsidDel="00000000" w:rsidR="00000000" w:rsidRPr="00000000">
        <w:rPr>
          <w:b w:val="1"/>
          <w:sz w:val="23"/>
          <w:szCs w:val="23"/>
          <w:rtl w:val="0"/>
        </w:rPr>
        <w:t xml:space="preserve">Affording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w:t>
      </w:r>
      <w:r w:rsidDel="00000000" w:rsidR="00000000" w:rsidRPr="00000000">
        <w:rPr>
          <w:b w:val="1"/>
          <w:sz w:val="23"/>
          <w:szCs w:val="23"/>
          <w:rtl w:val="0"/>
        </w:rPr>
        <w:t xml:space="preserve">Carnell families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ongoing opportunit</w:t>
      </w:r>
      <w:r w:rsidDel="00000000" w:rsidR="00000000" w:rsidRPr="00000000">
        <w:rPr>
          <w:b w:val="1"/>
          <w:sz w:val="23"/>
          <w:szCs w:val="23"/>
          <w:rtl w:val="0"/>
        </w:rPr>
        <w:t xml:space="preserve">ies</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to request the type of support needed th</w:t>
      </w:r>
      <w:r w:rsidDel="00000000" w:rsidR="00000000" w:rsidRPr="00000000">
        <w:rPr>
          <w:b w:val="1"/>
          <w:sz w:val="23"/>
          <w:szCs w:val="23"/>
          <w:rtl w:val="0"/>
        </w:rPr>
        <w:t xml:space="preserve">rough the Family Resource Center, Parent Surveys, Parent  Support Forms and by reaching out to our Family Engagement Liaison, Ms. Colon.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color w:val="000000"/>
          <w:vertAlign w:val="baseline"/>
        </w:rPr>
      </w:pP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_________________________________</w:t>
        <w:tab/>
        <w:tab/>
        <w:t xml:space="preserve">________________________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Principal Signature</w:t>
        <w:tab/>
        <w:tab/>
        <w:tab/>
        <w:tab/>
        <w:tab/>
        <w:t xml:space="preserve">Date</w:t>
      </w:r>
      <w:r w:rsidDel="00000000" w:rsidR="00000000" w:rsidRPr="00000000">
        <w:rPr>
          <w:rtl w:val="0"/>
        </w:rPr>
      </w:r>
    </w:p>
    <w:sectPr>
      <w:type w:val="continuous"/>
      <w:pgSz w:h="15840" w:w="12240"/>
      <w:pgMar w:bottom="720" w:top="720" w:left="720" w:right="720"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pos="4680"/>
        <w:tab w:val="right" w:pos="9360"/>
      </w:tabs>
      <w:spacing w:after="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Page </w:t>
    </w:r>
    <w:r w:rsidDel="00000000" w:rsidR="00000000" w:rsidRPr="00000000">
      <w:rPr>
        <w:rFonts w:ascii="Times New Roman" w:cs="Times New Roman" w:eastAsia="Times New Roman" w:hAnsi="Times New Roman"/>
        <w:sz w:val="20"/>
        <w:szCs w:val="20"/>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vertAlign w:val="baseline"/>
        <w:rtl w:val="0"/>
      </w:rPr>
      <w:t xml:space="preserve"> of </w:t>
    </w:r>
    <w:r w:rsidDel="00000000" w:rsidR="00000000" w:rsidRPr="00000000">
      <w:rPr>
        <w:rFonts w:ascii="Times New Roman" w:cs="Times New Roman" w:eastAsia="Times New Roman" w:hAnsi="Times New Roman"/>
        <w:sz w:val="20"/>
        <w:szCs w:val="20"/>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