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Laura H. Carnell School</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School-Parent Compact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201</w:t>
      </w:r>
      <w:r w:rsidDel="00000000" w:rsidR="00000000" w:rsidRPr="00000000">
        <w:rPr>
          <w:rFonts w:ascii="Times New Roman" w:cs="Times New Roman" w:eastAsia="Times New Roman" w:hAnsi="Times New Roman"/>
          <w:b w:val="1"/>
          <w:i w:val="1"/>
          <w:sz w:val="28"/>
          <w:szCs w:val="28"/>
          <w:rtl w:val="0"/>
        </w:rPr>
        <w:t xml:space="preserve">9</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-20</w:t>
      </w:r>
      <w:r w:rsidDel="00000000" w:rsidR="00000000" w:rsidRPr="00000000">
        <w:rPr>
          <w:rFonts w:ascii="Times New Roman" w:cs="Times New Roman" w:eastAsia="Times New Roman" w:hAnsi="Times New Roman"/>
          <w:b w:val="1"/>
          <w:i w:val="1"/>
          <w:sz w:val="28"/>
          <w:szCs w:val="28"/>
          <w:rtl w:val="0"/>
        </w:rPr>
        <w:t xml:space="preserve">20</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School Year</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Revision Date </w:t>
      </w:r>
      <w:r w:rsidDel="00000000" w:rsidR="00000000" w:rsidRPr="00000000">
        <w:rPr>
          <w:rFonts w:ascii="Times New Roman" w:cs="Times New Roman" w:eastAsia="Times New Roman" w:hAnsi="Times New Roman"/>
          <w:b w:val="1"/>
          <w:i w:val="1"/>
          <w:smallCaps w:val="0"/>
          <w:strike w:val="0"/>
          <w:color w:val="000000"/>
          <w:sz w:val="28"/>
          <w:szCs w:val="28"/>
          <w:highlight w:val="yellow"/>
          <w:u w:val="none"/>
          <w:vertAlign w:val="baseline"/>
          <w:rtl w:val="0"/>
        </w:rPr>
        <w:t xml:space="preserve">0</w:t>
      </w:r>
      <w:r w:rsidDel="00000000" w:rsidR="00000000" w:rsidRPr="00000000">
        <w:rPr>
          <w:rFonts w:ascii="Times New Roman" w:cs="Times New Roman" w:eastAsia="Times New Roman" w:hAnsi="Times New Roman"/>
          <w:b w:val="1"/>
          <w:i w:val="1"/>
          <w:sz w:val="28"/>
          <w:szCs w:val="28"/>
          <w:highlight w:val="yellow"/>
          <w:rtl w:val="0"/>
        </w:rPr>
        <w:t xml:space="preserve">4</w:t>
      </w:r>
      <w:r w:rsidDel="00000000" w:rsidR="00000000" w:rsidRPr="00000000">
        <w:rPr>
          <w:rFonts w:ascii="Times New Roman" w:cs="Times New Roman" w:eastAsia="Times New Roman" w:hAnsi="Times New Roman"/>
          <w:b w:val="1"/>
          <w:i w:val="1"/>
          <w:smallCaps w:val="0"/>
          <w:strike w:val="0"/>
          <w:color w:val="000000"/>
          <w:sz w:val="28"/>
          <w:szCs w:val="28"/>
          <w:highlight w:val="yellow"/>
          <w:u w:val="none"/>
          <w:vertAlign w:val="baseline"/>
          <w:rtl w:val="0"/>
        </w:rPr>
        <w:t xml:space="preserve">/</w:t>
      </w:r>
      <w:r w:rsidDel="00000000" w:rsidR="00000000" w:rsidRPr="00000000">
        <w:rPr>
          <w:rFonts w:ascii="Times New Roman" w:cs="Times New Roman" w:eastAsia="Times New Roman" w:hAnsi="Times New Roman"/>
          <w:b w:val="1"/>
          <w:i w:val="1"/>
          <w:sz w:val="28"/>
          <w:szCs w:val="28"/>
          <w:highlight w:val="yellow"/>
          <w:rtl w:val="0"/>
        </w:rPr>
        <w:t xml:space="preserve">30</w:t>
      </w:r>
      <w:r w:rsidDel="00000000" w:rsidR="00000000" w:rsidRPr="00000000">
        <w:rPr>
          <w:rFonts w:ascii="Times New Roman" w:cs="Times New Roman" w:eastAsia="Times New Roman" w:hAnsi="Times New Roman"/>
          <w:b w:val="1"/>
          <w:i w:val="1"/>
          <w:smallCaps w:val="0"/>
          <w:strike w:val="0"/>
          <w:color w:val="000000"/>
          <w:sz w:val="28"/>
          <w:szCs w:val="28"/>
          <w:highlight w:val="yellow"/>
          <w:u w:val="none"/>
          <w:vertAlign w:val="baseline"/>
          <w:rtl w:val="0"/>
        </w:rPr>
        <w:t xml:space="preserve">/20</w:t>
      </w:r>
      <w:r w:rsidDel="00000000" w:rsidR="00000000" w:rsidRPr="00000000">
        <w:rPr>
          <w:rFonts w:ascii="Times New Roman" w:cs="Times New Roman" w:eastAsia="Times New Roman" w:hAnsi="Times New Roman"/>
          <w:b w:val="1"/>
          <w:i w:val="1"/>
          <w:sz w:val="28"/>
          <w:szCs w:val="28"/>
          <w:highlight w:val="yellow"/>
          <w:rtl w:val="0"/>
        </w:rPr>
        <w:t xml:space="preserve">20</w:t>
      </w:r>
      <w:r w:rsidDel="00000000" w:rsidR="00000000" w:rsidRPr="00000000">
        <w:rPr>
          <w:rtl w:val="0"/>
        </w:rPr>
      </w:r>
    </w:p>
    <w:p w:rsidR="00000000" w:rsidDel="00000000" w:rsidP="00000000" w:rsidRDefault="00000000" w:rsidRPr="00000000" w14:paraId="0000000A">
      <w:pPr>
        <w:spacing w:after="0" w:line="240" w:lineRule="auto"/>
        <w:ind w:right="720"/>
        <w:rPr>
          <w:rFonts w:ascii="Times New Roman" w:cs="Times New Roman" w:eastAsia="Times New Roman" w:hAnsi="Times New Roman"/>
          <w:b w:val="0"/>
          <w:i w:val="0"/>
          <w:sz w:val="28"/>
          <w:szCs w:val="28"/>
          <w:vertAlign w:val="baseline"/>
        </w:rPr>
      </w:pPr>
      <w:r w:rsidDel="00000000" w:rsidR="00000000" w:rsidRPr="00000000">
        <w:rPr>
          <w:rtl w:val="0"/>
        </w:rPr>
      </w:r>
    </w:p>
    <w:p w:rsidR="00000000" w:rsidDel="00000000" w:rsidP="00000000" w:rsidRDefault="00000000" w:rsidRPr="00000000" w14:paraId="0000000B">
      <w:pPr>
        <w:spacing w:after="0" w:line="240" w:lineRule="auto"/>
        <w:ind w:righ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Parent/Guardian,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JOINTLY DEVELOPED</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Laura H. Carnell School,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This school-parent compact is in effect during school year 20</w:t>
      </w:r>
      <w:r w:rsidDel="00000000" w:rsidR="00000000" w:rsidRPr="00000000">
        <w:rPr>
          <w:rFonts w:ascii="Times New Roman" w:cs="Times New Roman" w:eastAsia="Times New Roman" w:hAnsi="Times New Roman"/>
          <w:i w:val="1"/>
          <w:sz w:val="24"/>
          <w:szCs w:val="24"/>
          <w:rtl w:val="0"/>
        </w:rPr>
        <w:t xml:space="preserve">20</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i w:val="1"/>
          <w:sz w:val="24"/>
          <w:szCs w:val="24"/>
          <w:rtl w:val="0"/>
        </w:rPr>
        <w:t xml:space="preserve">21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understand how working together can benefit your child, it is first important to understand the district’s and school’s goals for student academic achievement.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SCHOOL DISTRICT OF PHILADELPHIA ANCHOR GOALS: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of students will graduate, ready for college and career.</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of 8-year-olds will read on grade level.</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of schools will have great principals and teachers.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SDP will have 100% of the funding we need for great schools, and zero deficit.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Laura H. Carnell GOALS: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75% of kindergarten and 50% of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2nd will read on-target, based on Aimsweb</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75% or kindergarten and 50%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2nd will make minimum growth on independent reading</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 of students will attend school 95% instructional days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your child meet the district and school goals, the school, you, and your child will work together: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240" w:lineRule="auto"/>
        <w:ind w:left="630" w:right="810"/>
        <w:rPr>
          <w:rFonts w:ascii="Times New Roman" w:cs="Times New Roman" w:eastAsia="Times New Roman" w:hAnsi="Times New Roman"/>
          <w:b w:val="0"/>
          <w:i w:val="0"/>
          <w:sz w:val="24"/>
          <w:szCs w:val="24"/>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SCHOOL/TEACHER RESPONSIBILITIES:</w:t>
      </w:r>
      <w:r w:rsidDel="00000000" w:rsidR="00000000" w:rsidRPr="00000000">
        <w:rPr>
          <w:rtl w:val="0"/>
        </w:rPr>
      </w:r>
    </w:p>
    <w:p w:rsidR="00000000" w:rsidDel="00000000" w:rsidP="00000000" w:rsidRDefault="00000000" w:rsidRPr="00000000" w14:paraId="0000002A">
      <w:pPr>
        <w:tabs>
          <w:tab w:val="right" w:pos="0"/>
        </w:tabs>
        <w:spacing w:after="0" w:line="240" w:lineRule="auto"/>
        <w:ind w:left="630" w:right="81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Laura H. Carnell will: </w:t>
      </w:r>
    </w:p>
    <w:p w:rsidR="00000000" w:rsidDel="00000000" w:rsidP="00000000" w:rsidRDefault="00000000" w:rsidRPr="00000000" w14:paraId="0000002B">
      <w:pPr>
        <w:tabs>
          <w:tab w:val="right" w:pos="0"/>
        </w:tabs>
        <w:spacing w:after="0" w:line="240" w:lineRule="auto"/>
        <w:ind w:left="630" w:right="81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spacing w:after="0" w:line="276" w:lineRule="auto"/>
        <w:ind w:left="640" w:right="820" w:firstLine="0"/>
        <w:rPr>
          <w:b w:val="1"/>
          <w:i w:val="1"/>
        </w:rPr>
      </w:pP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b w:val="1"/>
          <w:i w:val="1"/>
          <w:rtl w:val="0"/>
        </w:rPr>
        <w:t xml:space="preserve">Provide high-quality curriculum and instruction in a supportive and effective learning environment that enables the participating children to meet the State’s student academic achievement standards.</w:t>
      </w:r>
    </w:p>
    <w:p w:rsidR="00000000" w:rsidDel="00000000" w:rsidP="00000000" w:rsidRDefault="00000000" w:rsidRPr="00000000" w14:paraId="0000002D">
      <w:pPr>
        <w:spacing w:after="0" w:line="276" w:lineRule="auto"/>
        <w:ind w:left="640" w:right="820" w:firstLine="0"/>
        <w:rPr>
          <w:b w:val="1"/>
          <w:i w:val="1"/>
        </w:rPr>
      </w:pPr>
      <w:r w:rsidDel="00000000" w:rsidR="00000000" w:rsidRPr="00000000">
        <w:rPr>
          <w:b w:val="1"/>
          <w:i w:val="1"/>
          <w:rtl w:val="0"/>
        </w:rPr>
        <w:t xml:space="preserve">•Hold parent-teacher conferences three times during the year, giving parents interim reports at the middle of each marking period. During these conferences, staff will equip parents with needed information and strategies for monitoring student progress including how to access student data through the parent portal.</w:t>
      </w:r>
    </w:p>
    <w:p w:rsidR="00000000" w:rsidDel="00000000" w:rsidP="00000000" w:rsidRDefault="00000000" w:rsidRPr="00000000" w14:paraId="0000002E">
      <w:pPr>
        <w:spacing w:after="0" w:line="276" w:lineRule="auto"/>
        <w:ind w:right="820" w:firstLine="640"/>
        <w:rPr>
          <w:b w:val="1"/>
          <w:i w:val="1"/>
        </w:rPr>
      </w:pPr>
      <w:r w:rsidDel="00000000" w:rsidR="00000000" w:rsidRPr="00000000">
        <w:rPr>
          <w:b w:val="1"/>
          <w:i w:val="1"/>
          <w:rtl w:val="0"/>
        </w:rPr>
        <w:t xml:space="preserve">•Provide parents reasonable access to staff. </w:t>
      </w:r>
    </w:p>
    <w:p w:rsidR="00000000" w:rsidDel="00000000" w:rsidP="00000000" w:rsidRDefault="00000000" w:rsidRPr="00000000" w14:paraId="0000002F">
      <w:pPr>
        <w:spacing w:after="0" w:line="276" w:lineRule="auto"/>
        <w:ind w:left="640" w:right="820" w:firstLine="0"/>
        <w:rPr>
          <w:b w:val="1"/>
        </w:rPr>
      </w:pPr>
      <w:r w:rsidDel="00000000" w:rsidR="00000000" w:rsidRPr="00000000">
        <w:rPr>
          <w:b w:val="1"/>
          <w:i w:val="1"/>
          <w:rtl w:val="0"/>
        </w:rPr>
        <w:t xml:space="preserve">• Provide parents opportunities to volunteer and participate in their child’s class, and to observe classroom activities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line="240" w:lineRule="auto"/>
        <w:ind w:left="630" w:right="810"/>
        <w:rPr>
          <w:rFonts w:ascii="Times New Roman" w:cs="Times New Roman" w:eastAsia="Times New Roman" w:hAnsi="Times New Roman"/>
          <w:i w:val="0"/>
          <w:sz w:val="24"/>
          <w:szCs w:val="24"/>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PARENT RESPONSIBILITIES</w:t>
      </w:r>
      <w:r w:rsidDel="00000000" w:rsidR="00000000" w:rsidRPr="00000000">
        <w:rPr>
          <w:rFonts w:ascii="Times New Roman" w:cs="Times New Roman" w:eastAsia="Times New Roman" w:hAnsi="Times New Roman"/>
          <w:i w:val="1"/>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032">
      <w:pPr>
        <w:spacing w:after="0" w:line="240" w:lineRule="auto"/>
        <w:ind w:left="630" w:right="81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as parents, will:</w:t>
      </w:r>
    </w:p>
    <w:p w:rsidR="00000000" w:rsidDel="00000000" w:rsidP="00000000" w:rsidRDefault="00000000" w:rsidRPr="00000000" w14:paraId="00000033">
      <w:pPr>
        <w:spacing w:after="0" w:line="240" w:lineRule="auto"/>
        <w:ind w:left="0" w:right="81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spacing w:after="0" w:line="276" w:lineRule="auto"/>
        <w:ind w:left="720" w:firstLine="0"/>
        <w:rPr>
          <w:b w:val="1"/>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w:t>
      </w:r>
      <w:r w:rsidDel="00000000" w:rsidR="00000000" w:rsidRPr="00000000">
        <w:rPr>
          <w:b w:val="1"/>
          <w:i w:val="1"/>
          <w:rtl w:val="0"/>
        </w:rPr>
        <w:t xml:space="preserve">Collaborate with teachers and Carnell school staff  during parent teacher conferences which take place three times a year</w:t>
      </w:r>
    </w:p>
    <w:p w:rsidR="00000000" w:rsidDel="00000000" w:rsidP="00000000" w:rsidRDefault="00000000" w:rsidRPr="00000000" w14:paraId="00000035">
      <w:pPr>
        <w:numPr>
          <w:ilvl w:val="0"/>
          <w:numId w:val="3"/>
        </w:numPr>
        <w:spacing w:after="0" w:line="276" w:lineRule="auto"/>
        <w:ind w:left="1440" w:hanging="360"/>
        <w:rPr>
          <w:b w:val="1"/>
          <w:i w:val="1"/>
          <w:u w:val="none"/>
        </w:rPr>
      </w:pPr>
      <w:r w:rsidDel="00000000" w:rsidR="00000000" w:rsidRPr="00000000">
        <w:rPr>
          <w:b w:val="1"/>
          <w:i w:val="1"/>
          <w:rtl w:val="0"/>
        </w:rPr>
        <w:t xml:space="preserve">Contribute to supporting an effective learning environment that will enable scholars to meet the State’s student achievement standards</w:t>
      </w:r>
    </w:p>
    <w:p w:rsidR="00000000" w:rsidDel="00000000" w:rsidP="00000000" w:rsidRDefault="00000000" w:rsidRPr="00000000" w14:paraId="00000036">
      <w:pPr>
        <w:numPr>
          <w:ilvl w:val="0"/>
          <w:numId w:val="3"/>
        </w:numPr>
        <w:spacing w:after="0" w:line="276" w:lineRule="auto"/>
        <w:ind w:left="1440" w:hanging="360"/>
        <w:rPr>
          <w:b w:val="1"/>
          <w:i w:val="1"/>
          <w:u w:val="none"/>
        </w:rPr>
      </w:pPr>
      <w:r w:rsidDel="00000000" w:rsidR="00000000" w:rsidRPr="00000000">
        <w:rPr>
          <w:b w:val="1"/>
          <w:i w:val="1"/>
          <w:rtl w:val="0"/>
        </w:rPr>
        <w:t xml:space="preserve">Frequently, collaborate with District and Carnell school partners to contribute to enhancing our social, emotional, and academic well being through participation in </w:t>
      </w:r>
    </w:p>
    <w:p w:rsidR="00000000" w:rsidDel="00000000" w:rsidP="00000000" w:rsidRDefault="00000000" w:rsidRPr="00000000" w14:paraId="00000037">
      <w:pPr>
        <w:numPr>
          <w:ilvl w:val="1"/>
          <w:numId w:val="3"/>
        </w:numPr>
        <w:spacing w:after="0" w:line="276" w:lineRule="auto"/>
        <w:ind w:left="2160" w:hanging="360"/>
        <w:rPr>
          <w:b w:val="1"/>
          <w:i w:val="1"/>
          <w:u w:val="none"/>
        </w:rPr>
      </w:pPr>
      <w:r w:rsidDel="00000000" w:rsidR="00000000" w:rsidRPr="00000000">
        <w:rPr>
          <w:b w:val="1"/>
          <w:i w:val="1"/>
          <w:rtl w:val="0"/>
        </w:rPr>
        <w:t xml:space="preserve">Volunteering</w:t>
      </w:r>
    </w:p>
    <w:p w:rsidR="00000000" w:rsidDel="00000000" w:rsidP="00000000" w:rsidRDefault="00000000" w:rsidRPr="00000000" w14:paraId="00000038">
      <w:pPr>
        <w:numPr>
          <w:ilvl w:val="1"/>
          <w:numId w:val="3"/>
        </w:numPr>
        <w:spacing w:after="0" w:line="276" w:lineRule="auto"/>
        <w:ind w:left="2160" w:hanging="360"/>
        <w:rPr>
          <w:b w:val="1"/>
          <w:i w:val="1"/>
          <w:u w:val="none"/>
        </w:rPr>
      </w:pPr>
      <w:r w:rsidDel="00000000" w:rsidR="00000000" w:rsidRPr="00000000">
        <w:rPr>
          <w:b w:val="1"/>
          <w:i w:val="1"/>
          <w:rtl w:val="0"/>
        </w:rPr>
        <w:t xml:space="preserve">Parent Workshops</w:t>
      </w:r>
    </w:p>
    <w:p w:rsidR="00000000" w:rsidDel="00000000" w:rsidP="00000000" w:rsidRDefault="00000000" w:rsidRPr="00000000" w14:paraId="00000039">
      <w:pPr>
        <w:numPr>
          <w:ilvl w:val="1"/>
          <w:numId w:val="3"/>
        </w:numPr>
        <w:spacing w:after="0" w:line="276" w:lineRule="auto"/>
        <w:ind w:left="2160" w:hanging="360"/>
        <w:rPr>
          <w:b w:val="1"/>
          <w:i w:val="1"/>
          <w:u w:val="none"/>
        </w:rPr>
      </w:pPr>
      <w:r w:rsidDel="00000000" w:rsidR="00000000" w:rsidRPr="00000000">
        <w:rPr>
          <w:b w:val="1"/>
          <w:i w:val="1"/>
          <w:rtl w:val="0"/>
        </w:rPr>
        <w:t xml:space="preserve">Chaperoning</w:t>
      </w:r>
    </w:p>
    <w:p w:rsidR="00000000" w:rsidDel="00000000" w:rsidP="00000000" w:rsidRDefault="00000000" w:rsidRPr="00000000" w14:paraId="0000003A">
      <w:pPr>
        <w:numPr>
          <w:ilvl w:val="1"/>
          <w:numId w:val="3"/>
        </w:numPr>
        <w:spacing w:after="0" w:line="276" w:lineRule="auto"/>
        <w:ind w:left="2160" w:hanging="360"/>
        <w:rPr>
          <w:b w:val="1"/>
          <w:i w:val="1"/>
          <w:u w:val="none"/>
        </w:rPr>
      </w:pPr>
      <w:r w:rsidDel="00000000" w:rsidR="00000000" w:rsidRPr="00000000">
        <w:rPr>
          <w:b w:val="1"/>
          <w:i w:val="1"/>
          <w:rtl w:val="0"/>
        </w:rPr>
        <w:t xml:space="preserve">School Advisory Council</w:t>
      </w:r>
    </w:p>
    <w:p w:rsidR="00000000" w:rsidDel="00000000" w:rsidP="00000000" w:rsidRDefault="00000000" w:rsidRPr="00000000" w14:paraId="0000003B">
      <w:pPr>
        <w:numPr>
          <w:ilvl w:val="1"/>
          <w:numId w:val="3"/>
        </w:numPr>
        <w:spacing w:after="0" w:line="276" w:lineRule="auto"/>
        <w:ind w:left="2160" w:hanging="360"/>
        <w:rPr>
          <w:b w:val="1"/>
          <w:i w:val="1"/>
          <w:u w:val="none"/>
        </w:rPr>
      </w:pPr>
      <w:r w:rsidDel="00000000" w:rsidR="00000000" w:rsidRPr="00000000">
        <w:rPr>
          <w:b w:val="1"/>
          <w:i w:val="1"/>
          <w:rtl w:val="0"/>
        </w:rPr>
        <w:t xml:space="preserve">Academic Parent Teacher Teams</w:t>
      </w:r>
    </w:p>
    <w:p w:rsidR="00000000" w:rsidDel="00000000" w:rsidP="00000000" w:rsidRDefault="00000000" w:rsidRPr="00000000" w14:paraId="0000003C">
      <w:pPr>
        <w:numPr>
          <w:ilvl w:val="1"/>
          <w:numId w:val="3"/>
        </w:numPr>
        <w:spacing w:after="0" w:line="276" w:lineRule="auto"/>
        <w:ind w:left="2160" w:hanging="360"/>
        <w:rPr>
          <w:b w:val="1"/>
          <w:i w:val="1"/>
          <w:u w:val="none"/>
        </w:rPr>
      </w:pPr>
      <w:r w:rsidDel="00000000" w:rsidR="00000000" w:rsidRPr="00000000">
        <w:rPr>
          <w:b w:val="1"/>
          <w:i w:val="1"/>
          <w:rtl w:val="0"/>
        </w:rPr>
        <w:t xml:space="preserve">Title I, Part A Parent Representative</w:t>
      </w:r>
    </w:p>
    <w:p w:rsidR="00000000" w:rsidDel="00000000" w:rsidP="00000000" w:rsidRDefault="00000000" w:rsidRPr="00000000" w14:paraId="0000003D">
      <w:pPr>
        <w:numPr>
          <w:ilvl w:val="1"/>
          <w:numId w:val="3"/>
        </w:numPr>
        <w:spacing w:after="0" w:line="276" w:lineRule="auto"/>
        <w:ind w:left="2160" w:hanging="360"/>
        <w:rPr>
          <w:b w:val="1"/>
          <w:i w:val="1"/>
          <w:u w:val="none"/>
        </w:rPr>
      </w:pPr>
      <w:r w:rsidDel="00000000" w:rsidR="00000000" w:rsidRPr="00000000">
        <w:rPr>
          <w:b w:val="1"/>
          <w:i w:val="1"/>
          <w:rtl w:val="0"/>
        </w:rPr>
        <w:t xml:space="preserve">Title I PolicyAdvisory Committee</w:t>
      </w:r>
    </w:p>
    <w:p w:rsidR="00000000" w:rsidDel="00000000" w:rsidP="00000000" w:rsidRDefault="00000000" w:rsidRPr="00000000" w14:paraId="0000003E">
      <w:pPr>
        <w:numPr>
          <w:ilvl w:val="1"/>
          <w:numId w:val="3"/>
        </w:numPr>
        <w:spacing w:after="0" w:line="276" w:lineRule="auto"/>
        <w:ind w:left="2160" w:hanging="360"/>
        <w:rPr>
          <w:b w:val="1"/>
          <w:i w:val="1"/>
          <w:u w:val="none"/>
        </w:rPr>
      </w:pPr>
      <w:r w:rsidDel="00000000" w:rsidR="00000000" w:rsidRPr="00000000">
        <w:rPr>
          <w:b w:val="1"/>
          <w:i w:val="1"/>
          <w:rtl w:val="0"/>
        </w:rPr>
        <w:t xml:space="preserve">the States Committee of Practitioners</w:t>
      </w:r>
    </w:p>
    <w:p w:rsidR="00000000" w:rsidDel="00000000" w:rsidP="00000000" w:rsidRDefault="00000000" w:rsidRPr="00000000" w14:paraId="0000003F">
      <w:pPr>
        <w:spacing w:after="0" w:line="276" w:lineRule="auto"/>
        <w:ind w:left="2160" w:firstLine="0"/>
        <w:rPr>
          <w:b w:val="1"/>
          <w:i w:val="1"/>
        </w:rPr>
      </w:pPr>
      <w:r w:rsidDel="00000000" w:rsidR="00000000" w:rsidRPr="00000000">
        <w:rPr>
          <w:rtl w:val="0"/>
        </w:rPr>
      </w:r>
    </w:p>
    <w:p w:rsidR="00000000" w:rsidDel="00000000" w:rsidP="00000000" w:rsidRDefault="00000000" w:rsidRPr="00000000" w14:paraId="00000040">
      <w:pPr>
        <w:spacing w:after="0" w:line="276" w:lineRule="auto"/>
        <w:ind w:left="720" w:firstLine="0"/>
        <w:rPr>
          <w:b w:val="1"/>
          <w:i w:val="1"/>
        </w:rPr>
      </w:pPr>
      <w:r w:rsidDel="00000000" w:rsidR="00000000" w:rsidRPr="00000000">
        <w:rPr>
          <w:b w:val="1"/>
          <w:i w:val="1"/>
          <w:rtl w:val="0"/>
        </w:rPr>
        <w:t xml:space="preserve">       </w:t>
      </w:r>
    </w:p>
    <w:p w:rsidR="00000000" w:rsidDel="00000000" w:rsidP="00000000" w:rsidRDefault="00000000" w:rsidRPr="00000000" w14:paraId="00000041">
      <w:pPr>
        <w:spacing w:after="0" w:line="240" w:lineRule="auto"/>
        <w:ind w:right="810" w:firstLine="63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2">
      <w:pPr>
        <w:spacing w:after="0" w:lineRule="auto"/>
        <w:ind w:right="810" w:firstLine="630"/>
        <w:rPr>
          <w:rFonts w:ascii="Times New Roman" w:cs="Times New Roman" w:eastAsia="Times New Roman" w:hAnsi="Times New Roman"/>
          <w:b w:val="0"/>
          <w:i w:val="0"/>
          <w:sz w:val="24"/>
          <w:szCs w:val="24"/>
          <w:u w:val="single"/>
          <w:vertAlign w:val="baseline"/>
        </w:rPr>
      </w:pPr>
      <w:r w:rsidDel="00000000" w:rsidR="00000000" w:rsidRPr="00000000">
        <w:rPr>
          <w:rFonts w:ascii="Times New Roman" w:cs="Times New Roman" w:eastAsia="Times New Roman" w:hAnsi="Times New Roman"/>
          <w:b w:val="1"/>
          <w:i w:val="1"/>
          <w:sz w:val="24"/>
          <w:szCs w:val="24"/>
          <w:u w:val="single"/>
          <w:vertAlign w:val="baseline"/>
          <w:rtl w:val="0"/>
        </w:rPr>
        <w:t xml:space="preserve">STUDENT RESPONSIBILITIES</w:t>
      </w:r>
      <w:r w:rsidDel="00000000" w:rsidR="00000000" w:rsidRPr="00000000">
        <w:rPr>
          <w:rFonts w:ascii="Times New Roman" w:cs="Times New Roman" w:eastAsia="Times New Roman" w:hAnsi="Times New Roman"/>
          <w:i w:val="1"/>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043">
      <w:pPr>
        <w:spacing w:after="0" w:line="240" w:lineRule="auto"/>
        <w:ind w:left="630" w:right="81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4">
      <w:pPr>
        <w:spacing w:line="240" w:lineRule="auto"/>
        <w:ind w:left="2160" w:hanging="1440"/>
        <w:rPr>
          <w:b w:val="1"/>
          <w:i w:val="1"/>
        </w:rPr>
      </w:pPr>
      <w:r w:rsidDel="00000000" w:rsidR="00000000" w:rsidRPr="00000000">
        <w:rPr>
          <w:i w:val="1"/>
          <w:rtl w:val="0"/>
        </w:rPr>
        <w:t xml:space="preserve">•</w:t>
      </w:r>
      <w:r w:rsidDel="00000000" w:rsidR="00000000" w:rsidRPr="00000000">
        <w:rPr>
          <w:b w:val="1"/>
          <w:i w:val="1"/>
          <w:rtl w:val="0"/>
        </w:rPr>
        <w:t xml:space="preserve">Be a present participant in your classroom by being aware of your academic progress</w:t>
      </w:r>
    </w:p>
    <w:p w:rsidR="00000000" w:rsidDel="00000000" w:rsidP="00000000" w:rsidRDefault="00000000" w:rsidRPr="00000000" w14:paraId="00000045">
      <w:pPr>
        <w:spacing w:line="240" w:lineRule="auto"/>
        <w:ind w:left="2160" w:hanging="1440"/>
        <w:rPr>
          <w:b w:val="1"/>
          <w:i w:val="1"/>
        </w:rPr>
      </w:pPr>
      <w:r w:rsidDel="00000000" w:rsidR="00000000" w:rsidRPr="00000000">
        <w:rPr>
          <w:b w:val="1"/>
          <w:i w:val="1"/>
          <w:rtl w:val="0"/>
        </w:rPr>
        <w:t xml:space="preserve">Be respectful and responsible scholar in an effort to thrive in an effective learning environment</w:t>
      </w:r>
    </w:p>
    <w:p w:rsidR="00000000" w:rsidDel="00000000" w:rsidP="00000000" w:rsidRDefault="00000000" w:rsidRPr="00000000" w14:paraId="00000046">
      <w:pPr>
        <w:spacing w:line="240" w:lineRule="auto"/>
        <w:ind w:left="2160" w:hanging="1440"/>
        <w:rPr>
          <w:b w:val="1"/>
          <w:i w:val="1"/>
        </w:rPr>
      </w:pPr>
      <w:r w:rsidDel="00000000" w:rsidR="00000000" w:rsidRPr="00000000">
        <w:rPr>
          <w:rtl w:val="0"/>
        </w:rPr>
      </w:r>
    </w:p>
    <w:p w:rsidR="00000000" w:rsidDel="00000000" w:rsidP="00000000" w:rsidRDefault="00000000" w:rsidRPr="00000000" w14:paraId="00000047">
      <w:pPr>
        <w:spacing w:after="0" w:line="240" w:lineRule="auto"/>
        <w:ind w:right="810" w:firstLine="63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COMMUNICATION ABOUT STUDENT LEARNING:</w:t>
      </w:r>
      <w:r w:rsidDel="00000000" w:rsidR="00000000" w:rsidRPr="00000000">
        <w:rPr>
          <w:rtl w:val="0"/>
        </w:rPr>
      </w:r>
    </w:p>
    <w:p w:rsidR="00000000" w:rsidDel="00000000" w:rsidP="00000000" w:rsidRDefault="00000000" w:rsidRPr="00000000" w14:paraId="00000048">
      <w:pPr>
        <w:spacing w:after="0" w:line="240" w:lineRule="auto"/>
        <w:ind w:left="630" w:right="810"/>
        <w:rPr>
          <w:rFonts w:ascii="Times New Roman" w:cs="Times New Roman" w:eastAsia="Times New Roman" w:hAnsi="Times New Roman"/>
          <w:i w:val="0"/>
          <w:sz w:val="24"/>
          <w:szCs w:val="24"/>
          <w:highlight w:val="yellow"/>
          <w:vertAlign w:val="baseline"/>
        </w:rPr>
      </w:pPr>
      <w:r w:rsidDel="00000000" w:rsidR="00000000" w:rsidRPr="00000000">
        <w:rPr>
          <w:rFonts w:ascii="Times New Roman" w:cs="Times New Roman" w:eastAsia="Times New Roman" w:hAnsi="Times New Roman"/>
          <w:sz w:val="24"/>
          <w:szCs w:val="24"/>
          <w:vertAlign w:val="baseline"/>
          <w:rtl w:val="0"/>
        </w:rPr>
        <w:t xml:space="preserve">Laura H. Carnell School is committed to frequent two-way communication with families about children’s learning.  Some of the ways you can expect us to reach you are: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3"/>
          <w:szCs w:val="23"/>
          <w:u w:val="none"/>
          <w:shd w:fill="auto" w:val="clear"/>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Monthly Calendar</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Weekly Wednesday Folder</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SIS Text Messages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3"/>
          <w:szCs w:val="23"/>
          <w:u w:val="none"/>
          <w:shd w:fill="auto" w:val="clear"/>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Quarterly Letters</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3"/>
          <w:szCs w:val="23"/>
          <w:u w:val="none"/>
          <w:shd w:fill="auto" w:val="clear"/>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Website</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sz w:val="23"/>
          <w:szCs w:val="23"/>
          <w:u w:val="none"/>
        </w:rPr>
      </w:pPr>
      <w:r w:rsidDel="00000000" w:rsidR="00000000" w:rsidRPr="00000000">
        <w:rPr>
          <w:rFonts w:ascii="Times New Roman" w:cs="Times New Roman" w:eastAsia="Times New Roman" w:hAnsi="Times New Roman"/>
          <w:b w:val="1"/>
          <w:sz w:val="23"/>
          <w:szCs w:val="23"/>
          <w:rtl w:val="0"/>
        </w:rPr>
        <w:t xml:space="preserve">Class Dojo</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sz w:val="23"/>
          <w:szCs w:val="23"/>
          <w:u w:val="none"/>
        </w:rPr>
      </w:pPr>
      <w:r w:rsidDel="00000000" w:rsidR="00000000" w:rsidRPr="00000000">
        <w:rPr>
          <w:rFonts w:ascii="Times New Roman" w:cs="Times New Roman" w:eastAsia="Times New Roman" w:hAnsi="Times New Roman"/>
          <w:b w:val="1"/>
          <w:sz w:val="23"/>
          <w:szCs w:val="23"/>
          <w:rtl w:val="0"/>
        </w:rPr>
        <w:t xml:space="preserve">Google Classroom</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3"/>
          <w:szCs w:val="23"/>
          <w:u w:val="none"/>
          <w:shd w:fill="auto" w:val="clear"/>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When necessary, paren</w:t>
      </w:r>
      <w:r w:rsidDel="00000000" w:rsidR="00000000" w:rsidRPr="00000000">
        <w:rPr>
          <w:rFonts w:ascii="Times New Roman" w:cs="Times New Roman" w:eastAsia="Times New Roman" w:hAnsi="Times New Roman"/>
          <w:b w:val="1"/>
          <w:sz w:val="23"/>
          <w:szCs w:val="23"/>
          <w:rtl w:val="0"/>
        </w:rPr>
        <w:t xml:space="preserve">t documents will be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translated.</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810" w:hanging="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ACTIVITIES TO BUILD PARTNERSHIPS:</w:t>
      </w:r>
      <w:r w:rsidDel="00000000" w:rsidR="00000000" w:rsidRPr="00000000">
        <w:rPr>
          <w:rtl w:val="0"/>
        </w:rPr>
      </w:r>
    </w:p>
    <w:p w:rsidR="00000000" w:rsidDel="00000000" w:rsidP="00000000" w:rsidRDefault="00000000" w:rsidRPr="00000000" w14:paraId="00000054">
      <w:pPr>
        <w:spacing w:after="0" w:line="240" w:lineRule="auto"/>
        <w:ind w:left="630" w:right="81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Laura H. Carnell offers ongoing events and programs to build partnerships with families. </w:t>
      </w:r>
    </w:p>
    <w:p w:rsidR="00000000" w:rsidDel="00000000" w:rsidP="00000000" w:rsidRDefault="00000000" w:rsidRPr="00000000" w14:paraId="00000055">
      <w:pPr>
        <w:spacing w:after="0" w:line="240" w:lineRule="auto"/>
        <w:ind w:left="630" w:right="81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6">
      <w:pPr>
        <w:spacing w:after="0" w:line="240" w:lineRule="auto"/>
        <w:ind w:left="630" w:right="810"/>
        <w:rPr>
          <w:b w:val="1"/>
        </w:rPr>
      </w:pPr>
      <w:r w:rsidDel="00000000" w:rsidR="00000000" w:rsidRPr="00000000">
        <w:rPr>
          <w:rtl w:val="0"/>
        </w:rPr>
      </w:r>
    </w:p>
    <w:p w:rsidR="00000000" w:rsidDel="00000000" w:rsidP="00000000" w:rsidRDefault="00000000" w:rsidRPr="00000000" w14:paraId="00000057">
      <w:pPr>
        <w:spacing w:after="0" w:line="240" w:lineRule="auto"/>
        <w:ind w:left="630" w:right="810" w:firstLine="0"/>
        <w:rPr>
          <w:b w:val="1"/>
        </w:rPr>
      </w:pPr>
      <w:r w:rsidDel="00000000" w:rsidR="00000000" w:rsidRPr="00000000">
        <w:rPr>
          <w:b w:val="1"/>
          <w:rtl w:val="0"/>
        </w:rPr>
        <w:t xml:space="preserve">•Monthly Family Workshops</w:t>
      </w:r>
    </w:p>
    <w:p w:rsidR="00000000" w:rsidDel="00000000" w:rsidP="00000000" w:rsidRDefault="00000000" w:rsidRPr="00000000" w14:paraId="00000058">
      <w:pPr>
        <w:spacing w:after="0" w:line="240" w:lineRule="auto"/>
        <w:ind w:left="630" w:right="810" w:firstLine="0"/>
        <w:rPr>
          <w:b w:val="1"/>
        </w:rPr>
      </w:pPr>
      <w:r w:rsidDel="00000000" w:rsidR="00000000" w:rsidRPr="00000000">
        <w:rPr>
          <w:b w:val="1"/>
          <w:rtl w:val="0"/>
        </w:rPr>
        <w:t xml:space="preserve">•Parent Portal Training</w:t>
      </w:r>
    </w:p>
    <w:p w:rsidR="00000000" w:rsidDel="00000000" w:rsidP="00000000" w:rsidRDefault="00000000" w:rsidRPr="00000000" w14:paraId="00000059">
      <w:pPr>
        <w:spacing w:after="0" w:line="240" w:lineRule="auto"/>
        <w:ind w:left="630" w:right="810" w:firstLine="0"/>
        <w:rPr>
          <w:b w:val="1"/>
        </w:rPr>
      </w:pPr>
      <w:r w:rsidDel="00000000" w:rsidR="00000000" w:rsidRPr="00000000">
        <w:rPr>
          <w:b w:val="1"/>
          <w:rtl w:val="0"/>
        </w:rPr>
        <w:t xml:space="preserve">•Monthly SAC Meetings</w:t>
      </w:r>
    </w:p>
    <w:p w:rsidR="00000000" w:rsidDel="00000000" w:rsidP="00000000" w:rsidRDefault="00000000" w:rsidRPr="00000000" w14:paraId="0000005A">
      <w:pPr>
        <w:spacing w:after="0" w:line="240" w:lineRule="auto"/>
        <w:ind w:left="630" w:right="810" w:firstLine="0"/>
        <w:rPr>
          <w:b w:val="1"/>
        </w:rPr>
      </w:pPr>
      <w:r w:rsidDel="00000000" w:rsidR="00000000" w:rsidRPr="00000000">
        <w:rPr>
          <w:b w:val="1"/>
          <w:rtl w:val="0"/>
        </w:rPr>
        <w:t xml:space="preserve">•Parent Teacher Conferences</w:t>
      </w:r>
    </w:p>
    <w:p w:rsidR="00000000" w:rsidDel="00000000" w:rsidP="00000000" w:rsidRDefault="00000000" w:rsidRPr="00000000" w14:paraId="0000005B">
      <w:pPr>
        <w:spacing w:after="0" w:line="240" w:lineRule="auto"/>
        <w:ind w:left="630" w:right="810" w:firstLine="0"/>
        <w:rPr>
          <w:b w:val="1"/>
        </w:rPr>
      </w:pPr>
      <w:r w:rsidDel="00000000" w:rsidR="00000000" w:rsidRPr="00000000">
        <w:rPr>
          <w:b w:val="1"/>
          <w:rtl w:val="0"/>
        </w:rPr>
        <w:t xml:space="preserve">•Academic Parent Teacher Teams</w:t>
      </w:r>
    </w:p>
    <w:p w:rsidR="00000000" w:rsidDel="00000000" w:rsidP="00000000" w:rsidRDefault="00000000" w:rsidRPr="00000000" w14:paraId="0000005C">
      <w:pPr>
        <w:spacing w:after="0" w:line="240" w:lineRule="auto"/>
        <w:ind w:left="630" w:right="810" w:firstLine="0"/>
        <w:rPr>
          <w:b w:val="1"/>
        </w:rPr>
      </w:pPr>
      <w:r w:rsidDel="00000000" w:rsidR="00000000" w:rsidRPr="00000000">
        <w:rPr>
          <w:b w:val="1"/>
          <w:rtl w:val="0"/>
        </w:rPr>
        <w:t xml:space="preserve">•English Language Classes</w:t>
      </w:r>
    </w:p>
    <w:p w:rsidR="00000000" w:rsidDel="00000000" w:rsidP="00000000" w:rsidRDefault="00000000" w:rsidRPr="00000000" w14:paraId="0000005D">
      <w:pPr>
        <w:spacing w:after="0" w:line="240" w:lineRule="auto"/>
        <w:ind w:left="630" w:right="810" w:firstLine="0"/>
        <w:rPr>
          <w:b w:val="1"/>
        </w:rPr>
      </w:pPr>
      <w:r w:rsidDel="00000000" w:rsidR="00000000" w:rsidRPr="00000000">
        <w:rPr>
          <w:b w:val="1"/>
          <w:rtl w:val="0"/>
        </w:rPr>
        <w:t xml:space="preserve">•Opportunities for Parents to Volunteer</w:t>
      </w:r>
    </w:p>
    <w:p w:rsidR="00000000" w:rsidDel="00000000" w:rsidP="00000000" w:rsidRDefault="00000000" w:rsidRPr="00000000" w14:paraId="0000005E">
      <w:pPr>
        <w:spacing w:after="0" w:line="240" w:lineRule="auto"/>
        <w:ind w:left="630" w:right="81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720" w:top="144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left"/>
      <w:pPr>
        <w:ind w:left="3960" w:hanging="360"/>
      </w:pPr>
      <w:rPr>
        <w:vertAlign w:val="baseline"/>
      </w:rPr>
    </w:lvl>
  </w:abstractNum>
  <w:abstractNum w:abstractNumId="2">
    <w:lvl w:ilvl="0">
      <w:start w:val="1"/>
      <w:numFmt w:val="decimal"/>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