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0F98" w14:textId="77777777" w:rsidR="00014035" w:rsidRDefault="00915867">
      <w:r>
        <w:rPr>
          <w:noProof/>
        </w:rPr>
        <w:drawing>
          <wp:inline distT="114300" distB="114300" distL="114300" distR="114300" wp14:anchorId="66FB2820" wp14:editId="4C3F4B4A">
            <wp:extent cx="3238500" cy="447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B1BDA" w14:textId="77777777" w:rsidR="00014035" w:rsidRDefault="00014035"/>
    <w:p w14:paraId="3BC847AC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June 9, 2020</w:t>
      </w:r>
    </w:p>
    <w:p w14:paraId="0D726449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787DECFA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Dear Parents, Guardians and Students in Kindergarten through Grade 11, </w:t>
      </w:r>
    </w:p>
    <w:p w14:paraId="11F93653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20A5B93D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the academic school year comes to a close, we are providing you with information regarding the Chromebook Return Policy and the final Report Card Access.</w:t>
      </w:r>
    </w:p>
    <w:p w14:paraId="10C01DA6" w14:textId="77777777" w:rsidR="00014035" w:rsidRDefault="00014035">
      <w:pPr>
        <w:rPr>
          <w:b/>
          <w:u w:val="single"/>
        </w:rPr>
      </w:pPr>
    </w:p>
    <w:p w14:paraId="353E1D88" w14:textId="77777777" w:rsidR="00014035" w:rsidRDefault="00915867">
      <w:pP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Chromebook Information:</w:t>
      </w:r>
    </w:p>
    <w:p w14:paraId="2AFFB509" w14:textId="77777777" w:rsidR="00014035" w:rsidRDefault="0091586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support your child’s continued learning, we ask that you hold on to you</w:t>
      </w:r>
      <w:r>
        <w:rPr>
          <w:rFonts w:ascii="Calibri" w:eastAsia="Calibri" w:hAnsi="Calibri" w:cs="Calibri"/>
          <w:sz w:val="24"/>
          <w:szCs w:val="24"/>
        </w:rPr>
        <w:t>r child(ren)’s laptop through the summer and bring it back to school on the first day of the new academic school year.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Please see the  set of  Questions and Answers below regarding the return of Chromebooks. </w:t>
      </w:r>
    </w:p>
    <w:p w14:paraId="2ED0F0D0" w14:textId="77777777" w:rsidR="00014035" w:rsidRDefault="00014035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0B32D89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The 2019-2020 academic school year </w:t>
      </w:r>
      <w:r>
        <w:rPr>
          <w:rFonts w:ascii="Calibri" w:eastAsia="Calibri" w:hAnsi="Calibri" w:cs="Calibri"/>
          <w:sz w:val="24"/>
          <w:szCs w:val="24"/>
        </w:rPr>
        <w:t xml:space="preserve">ends on Friday, June 12, 2020.  Do I need </w:t>
      </w:r>
    </w:p>
    <w:p w14:paraId="14E6AFAC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to  return my child’s Chromebook to the District?</w:t>
      </w:r>
    </w:p>
    <w:p w14:paraId="70EE1739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No.  You may keep your child’s Chromebook, until the first day of the new </w:t>
      </w:r>
    </w:p>
    <w:p w14:paraId="78FDD951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academic year.</w:t>
      </w:r>
    </w:p>
    <w:p w14:paraId="3D87031E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7F8F7820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Question:</w:t>
      </w:r>
      <w:r>
        <w:rPr>
          <w:rFonts w:ascii="Calibri" w:eastAsia="Calibri" w:hAnsi="Calibri" w:cs="Calibri"/>
          <w:sz w:val="24"/>
          <w:szCs w:val="24"/>
        </w:rPr>
        <w:tab/>
        <w:t>What if my child is attending a different District</w:t>
      </w:r>
      <w:r>
        <w:rPr>
          <w:rFonts w:ascii="Calibri" w:eastAsia="Calibri" w:hAnsi="Calibri" w:cs="Calibri"/>
          <w:sz w:val="24"/>
          <w:szCs w:val="24"/>
        </w:rPr>
        <w:t xml:space="preserve"> school?</w:t>
      </w:r>
    </w:p>
    <w:p w14:paraId="3E0068D9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Your child should bring back the Chromebook to the new school on the first day of </w:t>
      </w:r>
    </w:p>
    <w:p w14:paraId="30C3252C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of the new academic school year.</w:t>
      </w:r>
    </w:p>
    <w:p w14:paraId="4975E8BE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4B6EA01B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What if my child is going to a school outside of the District?</w:t>
      </w:r>
    </w:p>
    <w:p w14:paraId="6E0118E7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If your child </w:t>
      </w:r>
      <w:r>
        <w:rPr>
          <w:rFonts w:ascii="Calibri" w:eastAsia="Calibri" w:hAnsi="Calibri" w:cs="Calibri"/>
          <w:sz w:val="24"/>
          <w:szCs w:val="24"/>
        </w:rPr>
        <w:t xml:space="preserve">will be attending a school outside of the District, then you should </w:t>
      </w:r>
    </w:p>
    <w:p w14:paraId="3B2541BE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return the Chromebook to either of the Chromebook Support sites on Mondays </w:t>
      </w:r>
    </w:p>
    <w:p w14:paraId="1F57D830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and Wednesdays from 9:00 am-12:00 pm, with the exception of July 6 to July 8, 2020.</w:t>
      </w:r>
    </w:p>
    <w:p w14:paraId="080D6BD4" w14:textId="77777777" w:rsidR="00014035" w:rsidRDefault="00915867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Education Center, 440 N. Broad Street, Philadelphia, PA  19130 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</w:p>
    <w:p w14:paraId="05EE54F3" w14:textId="77777777" w:rsidR="00014035" w:rsidRDefault="00915867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Fitzpatrick Annex Building (located in the rear of Fitzpatrick Elementary School) 4101 Chalfont Drive, Philadelphia PA 19154</w:t>
      </w:r>
    </w:p>
    <w:p w14:paraId="233D92D8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0C373486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 my child’s Chromebook needs repairs, what do I do?</w:t>
      </w:r>
    </w:p>
    <w:p w14:paraId="3CE6BA2B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 the Chromebook needs repairs, the you can take it either of the two</w:t>
      </w:r>
    </w:p>
    <w:p w14:paraId="7A80D404" w14:textId="77777777" w:rsidR="00014035" w:rsidRDefault="00915867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Chromebook Support sites on Mondays and Wednesdays from 9:00 am-12:00 pm </w:t>
      </w:r>
    </w:p>
    <w:p w14:paraId="3B5299D6" w14:textId="77777777" w:rsidR="00014035" w:rsidRDefault="00915867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with the exception of July 6 to July 8. </w:t>
      </w:r>
    </w:p>
    <w:p w14:paraId="6AE46E4C" w14:textId="77777777" w:rsidR="00014035" w:rsidRDefault="00915867">
      <w:pPr>
        <w:numPr>
          <w:ilvl w:val="0"/>
          <w:numId w:val="3"/>
        </w:numPr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Education Center, 440 N. Broad Street, Philadelphia, PA  191</w:t>
      </w:r>
      <w:r>
        <w:rPr>
          <w:rFonts w:ascii="Calibri" w:eastAsia="Calibri" w:hAnsi="Calibri" w:cs="Calibri"/>
          <w:sz w:val="24"/>
          <w:szCs w:val="24"/>
        </w:rPr>
        <w:t xml:space="preserve">30 </w:t>
      </w:r>
      <w:r>
        <w:rPr>
          <w:rFonts w:ascii="Calibri" w:eastAsia="Calibri" w:hAnsi="Calibri" w:cs="Calibri"/>
          <w:b/>
          <w:i/>
          <w:sz w:val="24"/>
          <w:szCs w:val="24"/>
        </w:rPr>
        <w:t>or</w:t>
      </w:r>
    </w:p>
    <w:p w14:paraId="5868455B" w14:textId="77777777" w:rsidR="00014035" w:rsidRDefault="00915867">
      <w:pPr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Fitzpatrick Annex Building (located in the rear of Fitzpatrick Elementary School) 4101 Chalfont Drive, Philadelphia PA 19154</w:t>
      </w:r>
    </w:p>
    <w:p w14:paraId="333995B1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433074C7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Question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ab/>
        <w:t xml:space="preserve">If my child’s Chromebook gets stolen? </w:t>
      </w:r>
    </w:p>
    <w:p w14:paraId="34FCC917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ab/>
        <w:t>Please report the Chrombook theft  to the Philadelphia Police Dep</w:t>
      </w:r>
      <w:r>
        <w:rPr>
          <w:rFonts w:ascii="Calibri" w:eastAsia="Calibri" w:hAnsi="Calibri" w:cs="Calibri"/>
          <w:sz w:val="24"/>
          <w:szCs w:val="24"/>
        </w:rPr>
        <w:t xml:space="preserve">artment and obtain a </w:t>
      </w:r>
    </w:p>
    <w:p w14:paraId="60BB462E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</w:r>
      <w:r>
        <w:rPr>
          <w:rFonts w:ascii="Calibri" w:eastAsia="Calibri" w:hAnsi="Calibri" w:cs="Calibri"/>
          <w:sz w:val="24"/>
          <w:szCs w:val="24"/>
        </w:rPr>
        <w:tab/>
        <w:t>police report.</w:t>
      </w:r>
    </w:p>
    <w:p w14:paraId="0B802FDA" w14:textId="77777777" w:rsidR="00014035" w:rsidRDefault="00014035">
      <w:pPr>
        <w:rPr>
          <w:rFonts w:ascii="Calibri" w:eastAsia="Calibri" w:hAnsi="Calibri" w:cs="Calibri"/>
          <w:b/>
          <w:sz w:val="24"/>
          <w:szCs w:val="24"/>
        </w:rPr>
      </w:pPr>
    </w:p>
    <w:p w14:paraId="4FB86934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Question: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What are the appropriate activities that my child can engage in while using the </w:t>
      </w:r>
    </w:p>
    <w:p w14:paraId="70A8D3C4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Chromebook?</w:t>
      </w:r>
    </w:p>
    <w:p w14:paraId="17D10B47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Answer: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Engaging in learning activities is  intended and appropriate. Please review 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</w:p>
    <w:p w14:paraId="49AA6D0C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District’s Acceptable Use Policy with your child to ensure that they  know the guidelines </w:t>
      </w:r>
    </w:p>
    <w:p w14:paraId="2A263F6D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for appropriate actions and online behavior.</w:t>
      </w:r>
    </w:p>
    <w:p w14:paraId="185BF8D0" w14:textId="77777777" w:rsidR="00014035" w:rsidRDefault="00915867">
      <w:pPr>
        <w:ind w:left="144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(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https://www.philasd.org/schoolboard/wp-content/uploads/sites/884/2017/07/815-Acceptable-Use-of-Internet-Technology-and-Network-Resources.pdf</w:t>
        </w:r>
      </w:hyperlink>
      <w:r>
        <w:rPr>
          <w:rFonts w:ascii="Calibri" w:eastAsia="Calibri" w:hAnsi="Calibri" w:cs="Calibri"/>
          <w:sz w:val="24"/>
          <w:szCs w:val="24"/>
          <w:highlight w:val="white"/>
        </w:rPr>
        <w:t xml:space="preserve">) </w:t>
      </w:r>
    </w:p>
    <w:p w14:paraId="1B651097" w14:textId="77777777" w:rsidR="00014035" w:rsidRDefault="00014035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0F3A4035" w14:textId="77777777" w:rsidR="00014035" w:rsidRDefault="00014035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48BDF271" w14:textId="77777777" w:rsidR="00014035" w:rsidRDefault="00915867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2019-2020 Final Report Cards</w:t>
      </w:r>
    </w:p>
    <w:p w14:paraId="3A0AB3F1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 are excited to announce that we will be sharing all students’ 2019-2020 Final Report Cards through the Parent &amp; Family Portal! This means that:</w:t>
      </w:r>
    </w:p>
    <w:p w14:paraId="47A5E4B0" w14:textId="77777777" w:rsidR="00014035" w:rsidRDefault="00915867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Students will be able to access their own report cards through the Student Portal.</w:t>
      </w:r>
    </w:p>
    <w:p w14:paraId="4243205C" w14:textId="77777777" w:rsidR="00014035" w:rsidRDefault="00915867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Parents/Guardians will be </w:t>
      </w:r>
      <w:r>
        <w:rPr>
          <w:rFonts w:ascii="Calibri" w:eastAsia="Calibri" w:hAnsi="Calibri" w:cs="Calibri"/>
          <w:sz w:val="24"/>
          <w:szCs w:val="24"/>
        </w:rPr>
        <w:t xml:space="preserve">able to access their students’ report cards through the Parent &amp; Family Portal. </w:t>
      </w:r>
    </w:p>
    <w:p w14:paraId="243D3CE5" w14:textId="77777777" w:rsidR="00014035" w:rsidRDefault="00014035">
      <w:pPr>
        <w:ind w:left="720"/>
        <w:rPr>
          <w:rFonts w:ascii="Calibri" w:eastAsia="Calibri" w:hAnsi="Calibri" w:cs="Calibri"/>
          <w:sz w:val="24"/>
          <w:szCs w:val="24"/>
        </w:rPr>
      </w:pPr>
    </w:p>
    <w:p w14:paraId="5C55DE01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Steppers outlining how students and parents/guardians will be able to access report cards are linked below:</w:t>
      </w:r>
    </w:p>
    <w:p w14:paraId="6532AAC5" w14:textId="77777777" w:rsidR="00014035" w:rsidRDefault="0091586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Student Portal Report Card Stepper</w:t>
        </w:r>
      </w:hyperlink>
    </w:p>
    <w:p w14:paraId="63CE42AC" w14:textId="77777777" w:rsidR="00014035" w:rsidRDefault="00915867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Parent &amp; Family Portal Report Card Stepper</w:t>
        </w:r>
      </w:hyperlink>
    </w:p>
    <w:p w14:paraId="7AE0AB07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180E36FD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 cards will be made available through the Parent &amp; Family Portal per the following schedule:</w:t>
      </w:r>
    </w:p>
    <w:p w14:paraId="74603CBB" w14:textId="77777777" w:rsidR="00014035" w:rsidRDefault="00915867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Students in G</w:t>
      </w:r>
      <w:r>
        <w:rPr>
          <w:rFonts w:ascii="Calibri" w:eastAsia="Calibri" w:hAnsi="Calibri" w:cs="Calibri"/>
          <w:b/>
          <w:sz w:val="24"/>
          <w:szCs w:val="24"/>
        </w:rPr>
        <w:t>rades 9-12: 9:00 am on Monday, June 15th</w:t>
      </w:r>
    </w:p>
    <w:p w14:paraId="2B06D44F" w14:textId="77777777" w:rsidR="00014035" w:rsidRDefault="00915867">
      <w:pPr>
        <w:numPr>
          <w:ilvl w:val="0"/>
          <w:numId w:val="4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Students in Grades K-8: 9:00 am on Tuesday, June 16th</w:t>
      </w:r>
    </w:p>
    <w:p w14:paraId="400BB6A3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1C6A6030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note that report cards will be available for students in middle grades and high school grades on different days if the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 are enrolled in a school that services both middle and high school students; e.g. Masterman School</w:t>
      </w:r>
    </w:p>
    <w:p w14:paraId="37F8C42A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5D8A57F9" w14:textId="77777777" w:rsidR="00014035" w:rsidRDefault="00915867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For information on how parents/guardians can sign up for the Parent &amp; Family Portal, visit </w:t>
      </w:r>
      <w:hyperlink r:id="rId9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philasd.org/pfportal</w:t>
        </w:r>
      </w:hyperlink>
      <w:r>
        <w:rPr>
          <w:rFonts w:ascii="Calibri" w:eastAsia="Calibri" w:hAnsi="Calibri" w:cs="Calibri"/>
          <w:sz w:val="24"/>
          <w:szCs w:val="24"/>
          <w:u w:val="single"/>
        </w:rPr>
        <w:t>.</w:t>
      </w:r>
    </w:p>
    <w:p w14:paraId="1F5DC7B2" w14:textId="77777777" w:rsidR="00014035" w:rsidRDefault="00014035">
      <w:pPr>
        <w:rPr>
          <w:rFonts w:ascii="Calibri" w:eastAsia="Calibri" w:hAnsi="Calibri" w:cs="Calibri"/>
          <w:sz w:val="24"/>
          <w:szCs w:val="24"/>
        </w:rPr>
      </w:pPr>
    </w:p>
    <w:p w14:paraId="6BC2C224" w14:textId="77777777" w:rsidR="00014035" w:rsidRDefault="00915867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Report cards will also be mailed home to families, based on the primary address in the Student Information System (SIS).</w:t>
      </w:r>
    </w:p>
    <w:p w14:paraId="299ECE0C" w14:textId="77777777" w:rsidR="00014035" w:rsidRDefault="00014035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4C537CA6" w14:textId="77777777" w:rsidR="00014035" w:rsidRDefault="00915867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Thank you and we wish you a safe and healthy summer.</w:t>
      </w:r>
    </w:p>
    <w:p w14:paraId="39E1C16D" w14:textId="77777777" w:rsidR="00014035" w:rsidRDefault="00014035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24C63343" w14:textId="77777777" w:rsidR="00014035" w:rsidRDefault="00915867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Sincerely,</w:t>
      </w:r>
    </w:p>
    <w:p w14:paraId="62A961D0" w14:textId="77777777" w:rsidR="00014035" w:rsidRDefault="00014035">
      <w:pPr>
        <w:rPr>
          <w:rFonts w:ascii="Calibri" w:eastAsia="Calibri" w:hAnsi="Calibri" w:cs="Calibri"/>
          <w:sz w:val="24"/>
          <w:szCs w:val="24"/>
          <w:highlight w:val="white"/>
        </w:rPr>
      </w:pPr>
    </w:p>
    <w:p w14:paraId="171A458D" w14:textId="77777777" w:rsidR="00014035" w:rsidRDefault="00915867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Dr. Evelyn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Nuñez</w:t>
      </w:r>
    </w:p>
    <w:p w14:paraId="65EAF5A8" w14:textId="77777777" w:rsidR="00014035" w:rsidRDefault="00915867">
      <w:pPr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>Chief o</w:t>
      </w:r>
      <w:r>
        <w:rPr>
          <w:rFonts w:ascii="Calibri" w:eastAsia="Calibri" w:hAnsi="Calibri" w:cs="Calibri"/>
          <w:sz w:val="24"/>
          <w:szCs w:val="24"/>
          <w:highlight w:val="white"/>
        </w:rPr>
        <w:t>f Schools</w:t>
      </w:r>
    </w:p>
    <w:p w14:paraId="01DF1A28" w14:textId="77777777" w:rsidR="00014035" w:rsidRDefault="00014035">
      <w:pPr>
        <w:rPr>
          <w:b/>
        </w:rPr>
      </w:pPr>
    </w:p>
    <w:sectPr w:rsidR="00014035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0A0D"/>
    <w:multiLevelType w:val="multilevel"/>
    <w:tmpl w:val="9F40F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E745A4"/>
    <w:multiLevelType w:val="multilevel"/>
    <w:tmpl w:val="C11A8B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07360F"/>
    <w:multiLevelType w:val="multilevel"/>
    <w:tmpl w:val="56C40D3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9CD771C"/>
    <w:multiLevelType w:val="multilevel"/>
    <w:tmpl w:val="9A4CE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035"/>
    <w:rsid w:val="00014035"/>
    <w:rsid w:val="0091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B43318"/>
  <w15:docId w15:val="{964A338F-F410-DB4F-BA36-1D307507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ylT3GYL69Us6BBQ1pNhev56tSKZW63-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lp3bJgLquwVoYj5EHzodm7Sh5wBFU7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ilasd.org/schoolboard/wp-content/uploads/sites/884/2017/07/815-Acceptable-Use-of-Internet-Technology-and-Network-Resources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ilasd.org/face/fr/parent-and-family-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2020-06-09T17:54:00Z</dcterms:created>
  <dcterms:modified xsi:type="dcterms:W3CDTF">2020-06-09T17:54:00Z</dcterms:modified>
</cp:coreProperties>
</file>